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7C" w:rsidRDefault="00033A6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55183"/>
            <wp:effectExtent l="19050" t="0" r="3175" b="0"/>
            <wp:docPr id="1" name="Рисунок 1" descr="D:\Pictures\MP Navigator EX\2019_03_0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MP Navigator EX\2019_03_02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2C" w:rsidRDefault="005C1E2C">
      <w:pPr>
        <w:rPr>
          <w:lang w:val="en-US"/>
        </w:rPr>
      </w:pPr>
    </w:p>
    <w:p w:rsidR="005C1E2C" w:rsidRDefault="005C1E2C">
      <w:pPr>
        <w:rPr>
          <w:lang w:val="en-US"/>
        </w:rPr>
      </w:pPr>
    </w:p>
    <w:p w:rsidR="005C1E2C" w:rsidRDefault="005C1E2C">
      <w:pPr>
        <w:rPr>
          <w:lang w:val="en-US"/>
        </w:rPr>
      </w:pPr>
    </w:p>
    <w:p w:rsidR="005C1E2C" w:rsidRPr="008A2713" w:rsidRDefault="005C1E2C" w:rsidP="005C1E2C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. </w:t>
      </w:r>
      <w:r w:rsidRPr="008A2713">
        <w:rPr>
          <w:rFonts w:ascii="Times New Roman" w:hAnsi="Times New Roman" w:cs="Times New Roman"/>
          <w:sz w:val="26"/>
          <w:szCs w:val="26"/>
        </w:rPr>
        <w:t>Порядок, формы, периодичность, количество обязательных мероприятий при проведении текущего контроля успеваемости  обучающихся определяются педагогическим работником с учетом образовательной программы.</w:t>
      </w:r>
    </w:p>
    <w:p w:rsidR="005C1E2C" w:rsidRDefault="005C1E2C" w:rsidP="005C1E2C">
      <w:pPr>
        <w:pStyle w:val="a5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132F72">
        <w:rPr>
          <w:rFonts w:ascii="Times New Roman" w:hAnsi="Times New Roman" w:cs="Times New Roman"/>
          <w:sz w:val="26"/>
          <w:szCs w:val="26"/>
        </w:rPr>
        <w:t>Фиксация результатов текущего контроля осуществляется по пятибалльной системе</w:t>
      </w:r>
      <w:r>
        <w:rPr>
          <w:rFonts w:ascii="Times New Roman" w:hAnsi="Times New Roman" w:cs="Times New Roman"/>
          <w:sz w:val="26"/>
          <w:szCs w:val="26"/>
        </w:rPr>
        <w:t xml:space="preserve"> (минимальный балл – «1», максимальный балл – «5»).</w:t>
      </w:r>
    </w:p>
    <w:p w:rsidR="005C1E2C" w:rsidRPr="005C1E2C" w:rsidRDefault="005C1E2C" w:rsidP="005C1E2C">
      <w:pPr>
        <w:pStyle w:val="a5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5C1E2C">
        <w:rPr>
          <w:rFonts w:ascii="Times New Roman" w:hAnsi="Times New Roman" w:cs="Times New Roman"/>
          <w:sz w:val="26"/>
          <w:szCs w:val="26"/>
        </w:rPr>
        <w:t>Последствия получения неудовлетворительных результатов текущего контроля успеваемости  определяются педагогическим работником в соответствии с образовательной программой, и могут включать в себя проведение   дополнительной работы с обучающимся, индивидуализацию содержания  образовательной деятельности обучающегося, иную корректировку образовательной деятельности в отношении обучающегося.</w:t>
      </w:r>
      <w:proofErr w:type="gramEnd"/>
    </w:p>
    <w:p w:rsidR="005C1E2C" w:rsidRPr="008A2713" w:rsidRDefault="005C1E2C" w:rsidP="005C1E2C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>Результаты текущего контроля фиксируются в следующих документах:</w:t>
      </w:r>
    </w:p>
    <w:p w:rsidR="005C1E2C" w:rsidRPr="008A2713" w:rsidRDefault="005C1E2C" w:rsidP="005C1E2C">
      <w:pPr>
        <w:pStyle w:val="a5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A2713">
        <w:rPr>
          <w:rFonts w:ascii="Times New Roman" w:hAnsi="Times New Roman" w:cs="Times New Roman"/>
          <w:sz w:val="26"/>
          <w:szCs w:val="26"/>
        </w:rPr>
        <w:t>журналах</w:t>
      </w:r>
      <w:proofErr w:type="gramEnd"/>
      <w:r w:rsidRPr="008A2713">
        <w:rPr>
          <w:rFonts w:ascii="Times New Roman" w:hAnsi="Times New Roman" w:cs="Times New Roman"/>
          <w:sz w:val="26"/>
          <w:szCs w:val="26"/>
        </w:rPr>
        <w:t xml:space="preserve">  групповых и индивидуальных занятий;</w:t>
      </w:r>
    </w:p>
    <w:p w:rsidR="005C1E2C" w:rsidRPr="008A2713" w:rsidRDefault="005C1E2C" w:rsidP="005C1E2C">
      <w:pPr>
        <w:pStyle w:val="a5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 xml:space="preserve">- дневнике </w:t>
      </w:r>
      <w:proofErr w:type="gramStart"/>
      <w:r w:rsidRPr="008A2713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A2713">
        <w:rPr>
          <w:rFonts w:ascii="Times New Roman" w:hAnsi="Times New Roman" w:cs="Times New Roman"/>
          <w:sz w:val="26"/>
          <w:szCs w:val="26"/>
        </w:rPr>
        <w:t>;</w:t>
      </w:r>
    </w:p>
    <w:p w:rsidR="005C1E2C" w:rsidRPr="008A2713" w:rsidRDefault="005C1E2C" w:rsidP="005C1E2C">
      <w:pPr>
        <w:pStyle w:val="a5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 xml:space="preserve">- общешкольной ведомости успеваемости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8A2713">
        <w:rPr>
          <w:rFonts w:ascii="Times New Roman" w:hAnsi="Times New Roman" w:cs="Times New Roman"/>
          <w:sz w:val="26"/>
          <w:szCs w:val="26"/>
        </w:rPr>
        <w:t>.</w:t>
      </w:r>
    </w:p>
    <w:p w:rsidR="005C1E2C" w:rsidRPr="008A2713" w:rsidRDefault="005C1E2C" w:rsidP="005C1E2C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>Успеваемость обучающихся, занимающихся по индивидуальному учебному плану, подлежит текущему контролю с учетом особенностей освоения дополнительных образовательных программ, предусмотренных индивидуальными учебными планами.</w:t>
      </w:r>
    </w:p>
    <w:p w:rsidR="005C1E2C" w:rsidRPr="008A2713" w:rsidRDefault="005C1E2C" w:rsidP="005C1E2C">
      <w:pPr>
        <w:pStyle w:val="a5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>Педагогические работники доводят до сведения родителей (законных представителей) сведения о результатах текущего контроля успеваемости  обучающихся, как посредством заполнения предусмотренных документов, так и устно по запросу родителей (законных представителей) обучающихся. Родители (законные представители) обучающихся имеют право на получение информации об итогах текущего контроля ус</w:t>
      </w:r>
      <w:r>
        <w:rPr>
          <w:rFonts w:ascii="Times New Roman" w:hAnsi="Times New Roman" w:cs="Times New Roman"/>
          <w:sz w:val="26"/>
          <w:szCs w:val="26"/>
        </w:rPr>
        <w:t xml:space="preserve">певаемости своего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ребё</w:t>
      </w:r>
      <w:r w:rsidRPr="008A2713">
        <w:rPr>
          <w:rFonts w:ascii="Times New Roman" w:hAnsi="Times New Roman" w:cs="Times New Roman"/>
          <w:sz w:val="26"/>
          <w:szCs w:val="26"/>
        </w:rPr>
        <w:t>нка</w:t>
      </w:r>
      <w:proofErr w:type="gramEnd"/>
      <w:r w:rsidRPr="008A2713">
        <w:rPr>
          <w:rFonts w:ascii="Times New Roman" w:hAnsi="Times New Roman" w:cs="Times New Roman"/>
          <w:sz w:val="26"/>
          <w:szCs w:val="26"/>
        </w:rPr>
        <w:t xml:space="preserve"> как в устной, так и в письменной форме.</w:t>
      </w:r>
    </w:p>
    <w:p w:rsidR="005C1E2C" w:rsidRPr="008A2713" w:rsidRDefault="005C1E2C" w:rsidP="005C1E2C">
      <w:pPr>
        <w:pStyle w:val="a5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C1E2C" w:rsidRPr="008A2713" w:rsidRDefault="005C1E2C" w:rsidP="005C1E2C">
      <w:pPr>
        <w:pStyle w:val="a5"/>
        <w:numPr>
          <w:ilvl w:val="0"/>
          <w:numId w:val="6"/>
        </w:numPr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713">
        <w:rPr>
          <w:rFonts w:ascii="Times New Roman" w:hAnsi="Times New Roman" w:cs="Times New Roman"/>
          <w:b/>
          <w:sz w:val="26"/>
          <w:szCs w:val="26"/>
        </w:rPr>
        <w:t>Содержание и порядок проведения промежуточной аттестации</w:t>
      </w:r>
    </w:p>
    <w:p w:rsidR="005C1E2C" w:rsidRDefault="005C1E2C" w:rsidP="005C1E2C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 xml:space="preserve">Промежуточная аттестация проводится на основе принципов объективности и беспристрастности.  </w:t>
      </w:r>
      <w:proofErr w:type="gramStart"/>
      <w:r w:rsidRPr="008A2713">
        <w:rPr>
          <w:rFonts w:ascii="Times New Roman" w:hAnsi="Times New Roman" w:cs="Times New Roman"/>
          <w:sz w:val="26"/>
          <w:szCs w:val="26"/>
        </w:rPr>
        <w:t xml:space="preserve">Оценка результатов освоения обучающимися дополнительных образовательных программ  осуществляется в зависимости от достигнутых обучающимися результатов и не может быть поставлена в зависимость от  формы получения образования, формы обучения, пользования платными дополнительными образовательными услугами и иных подобных обстоятельств. </w:t>
      </w:r>
      <w:proofErr w:type="gramEnd"/>
    </w:p>
    <w:p w:rsidR="005C1E2C" w:rsidRPr="005C1E2C" w:rsidRDefault="005C1E2C" w:rsidP="005C1E2C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1E2C">
        <w:rPr>
          <w:rFonts w:ascii="Times New Roman" w:hAnsi="Times New Roman" w:cs="Times New Roman"/>
          <w:sz w:val="26"/>
          <w:szCs w:val="26"/>
        </w:rPr>
        <w:t>Цели промежуточной аттестации:</w:t>
      </w:r>
    </w:p>
    <w:p w:rsidR="005C1E2C" w:rsidRPr="008A2713" w:rsidRDefault="005C1E2C" w:rsidP="005C1E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t>объективное установление фактического уровня освоения образовательной программы и достижения результатов её освоения;</w:t>
      </w:r>
    </w:p>
    <w:p w:rsidR="005C1E2C" w:rsidRDefault="005C1E2C" w:rsidP="005C1E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оценка динамики индивидуальных образовательных достижений, продвижения в достижении планируемых результатов освоения образовательной программы; </w:t>
      </w:r>
    </w:p>
    <w:p w:rsidR="005C1E2C" w:rsidRPr="005C1E2C" w:rsidRDefault="005C1E2C" w:rsidP="005C1E2C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1E2C">
        <w:rPr>
          <w:rFonts w:ascii="Times New Roman" w:hAnsi="Times New Roman" w:cs="Times New Roman"/>
          <w:sz w:val="26"/>
          <w:szCs w:val="26"/>
        </w:rPr>
        <w:t>Формами промежуточной аттестации учащихся являются:</w:t>
      </w:r>
    </w:p>
    <w:p w:rsidR="005C1E2C" w:rsidRPr="008A2713" w:rsidRDefault="005C1E2C" w:rsidP="005C1E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t>контрольный урок;</w:t>
      </w:r>
    </w:p>
    <w:p w:rsidR="005C1E2C" w:rsidRPr="008A2713" w:rsidRDefault="005C1E2C" w:rsidP="005C1E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t>академический концерт;</w:t>
      </w:r>
    </w:p>
    <w:p w:rsidR="005C1E2C" w:rsidRPr="008A2713" w:rsidRDefault="005C1E2C" w:rsidP="005C1E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t>технический зачёт;</w:t>
      </w:r>
    </w:p>
    <w:p w:rsidR="005C1E2C" w:rsidRPr="008A2713" w:rsidRDefault="005C1E2C" w:rsidP="005C1E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t>переводной экзамен;</w:t>
      </w:r>
    </w:p>
    <w:p w:rsidR="005C1E2C" w:rsidRPr="00241FD0" w:rsidRDefault="005C1E2C" w:rsidP="005C1E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t>просмотр работ;</w:t>
      </w:r>
    </w:p>
    <w:p w:rsidR="005C1E2C" w:rsidRPr="008A2713" w:rsidRDefault="005C1E2C" w:rsidP="005C1E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t>концертная программа;</w:t>
      </w:r>
    </w:p>
    <w:p w:rsidR="005C1E2C" w:rsidRPr="008A2713" w:rsidRDefault="005C1E2C" w:rsidP="005C1E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t>конкурсное выступление;</w:t>
      </w:r>
    </w:p>
    <w:p w:rsidR="005C1E2C" w:rsidRPr="008A2713" w:rsidRDefault="005C1E2C" w:rsidP="005C1E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t>зачётные выступления (мероприятия) с оценкой;</w:t>
      </w:r>
    </w:p>
    <w:p w:rsidR="005C1E2C" w:rsidRPr="008A2713" w:rsidRDefault="005C1E2C" w:rsidP="005C1E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t>контрольные прослушивания выпускных программ.</w:t>
      </w:r>
    </w:p>
    <w:p w:rsidR="005C1E2C" w:rsidRPr="008A2713" w:rsidRDefault="005C1E2C" w:rsidP="005C1E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t>Иные  формы промежуточной аттестации могут предусматриваться дополнительно.</w:t>
      </w:r>
    </w:p>
    <w:p w:rsidR="005C1E2C" w:rsidRPr="00DE16C1" w:rsidRDefault="005C1E2C" w:rsidP="005C1E2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E16C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Контрольные уроки и зачёты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 С целью подготовки </w:t>
      </w:r>
      <w:proofErr w:type="gramStart"/>
      <w:r w:rsidRPr="00DE16C1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DE16C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контрольным урокам, зачетам, экзаменам, творческим конкурсам и другим мероприятиям для обучающихся проводятся консультации. Консультации проводятся рассредоточено или в счет резерва учебного времени школы в объеме, установленном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федеральными государственными требованиями</w:t>
      </w:r>
      <w:r w:rsidRPr="00DE16C1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C1E2C" w:rsidRPr="00DE16C1" w:rsidRDefault="005C1E2C" w:rsidP="005C1E2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E16C1">
        <w:rPr>
          <w:rFonts w:ascii="Times New Roman" w:hAnsi="Times New Roman"/>
          <w:color w:val="000000"/>
          <w:sz w:val="26"/>
          <w:szCs w:val="26"/>
          <w:lang w:eastAsia="ru-RU"/>
        </w:rPr>
        <w:t>3.4.При проведении промежуточной аттестации обучающихся устанавливается не более четырех экзаменов и шести зачетов в учебном году. По завершении изучения учебного предмета (полного его курса) аттестация обучающегося проводится в форме экзамена или зачета в рамках промежуточной аттестации с обязательным выставлением оценки, которая заносится в свидетельство об окончании школы, форма которого устанавливается Министерством культуры Российской Федерации.</w:t>
      </w:r>
    </w:p>
    <w:p w:rsidR="005C1E2C" w:rsidRPr="00DE16C1" w:rsidRDefault="005C1E2C" w:rsidP="005C1E2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E16C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3.5. </w:t>
      </w:r>
      <w:proofErr w:type="gramStart"/>
      <w:r w:rsidRPr="00DE16C1">
        <w:rPr>
          <w:rFonts w:ascii="Times New Roman" w:hAnsi="Times New Roman"/>
          <w:color w:val="000000"/>
          <w:sz w:val="26"/>
          <w:szCs w:val="26"/>
          <w:lang w:eastAsia="ru-RU"/>
        </w:rPr>
        <w:t>Для аттестации обучающихся преподавателями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знания, умения и навыки.</w:t>
      </w:r>
      <w:proofErr w:type="gramEnd"/>
      <w:r w:rsidRPr="00DE16C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Фонды оценочных средств утверждаются методическим советом школы. Фонды оценочных средств соответствуют целям и задачам образовательной программы в области музыкального искусства и ее учебному плану. Фонды оценочных сре</w:t>
      </w:r>
      <w:proofErr w:type="gramStart"/>
      <w:r w:rsidRPr="00DE16C1">
        <w:rPr>
          <w:rFonts w:ascii="Times New Roman" w:hAnsi="Times New Roman"/>
          <w:color w:val="000000"/>
          <w:sz w:val="26"/>
          <w:szCs w:val="26"/>
          <w:lang w:eastAsia="ru-RU"/>
        </w:rPr>
        <w:t>дств пр</w:t>
      </w:r>
      <w:proofErr w:type="gramEnd"/>
      <w:r w:rsidRPr="00DE16C1">
        <w:rPr>
          <w:rFonts w:ascii="Times New Roman" w:hAnsi="Times New Roman"/>
          <w:color w:val="000000"/>
          <w:sz w:val="26"/>
          <w:szCs w:val="26"/>
          <w:lang w:eastAsia="ru-RU"/>
        </w:rPr>
        <w:t>изваны обеспечивать оценку качества приобретенных учащимися знаний, умений и навыков. Для подготовки обучающихся к промежуточной аттестации используется резервное время после окончания учебных занятий.</w:t>
      </w:r>
    </w:p>
    <w:p w:rsidR="005C1E2C" w:rsidRPr="00132F72" w:rsidRDefault="005C1E2C" w:rsidP="005C1E2C">
      <w:pPr>
        <w:pStyle w:val="a5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Pr="008A2713">
        <w:rPr>
          <w:rFonts w:ascii="Times New Roman" w:hAnsi="Times New Roman" w:cs="Times New Roman"/>
          <w:sz w:val="26"/>
          <w:szCs w:val="26"/>
        </w:rPr>
        <w:t>Фиксация результатов промежуточной аттестации осуществляется по пятибалльной</w:t>
      </w:r>
      <w:r>
        <w:rPr>
          <w:rFonts w:ascii="Times New Roman" w:hAnsi="Times New Roman" w:cs="Times New Roman"/>
          <w:sz w:val="26"/>
          <w:szCs w:val="26"/>
        </w:rPr>
        <w:t xml:space="preserve"> системе</w:t>
      </w:r>
      <w:r w:rsidRPr="008A27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(минимальный балл – «1», максимальный балл – «5»).</w:t>
      </w:r>
    </w:p>
    <w:p w:rsidR="005C1E2C" w:rsidRDefault="005C1E2C" w:rsidP="005C1E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>Промежуточная аттестация проводится в соответствии с учебными планами и образовательными программами.</w:t>
      </w:r>
    </w:p>
    <w:p w:rsidR="005C1E2C" w:rsidRDefault="005C1E2C" w:rsidP="005C1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 xml:space="preserve">3.6. </w:t>
      </w:r>
      <w:r>
        <w:rPr>
          <w:rFonts w:ascii="Times New Roman" w:hAnsi="Times New Roman" w:cs="Times New Roman"/>
          <w:sz w:val="26"/>
          <w:szCs w:val="26"/>
        </w:rPr>
        <w:t xml:space="preserve">К промежуточной (годовой) аттестации допускаются все учащиеся переводных классов. </w:t>
      </w:r>
    </w:p>
    <w:p w:rsidR="005C1E2C" w:rsidRDefault="005C1E2C" w:rsidP="005C1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A271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При завершении изучения учебного предмета (полного его курса), аттестация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обцчающихся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проводится в форме экзамена (контрольного просмотра или зачета) с обязательным выставлением оценки, которая заносится в свидетельство об окончании ДШИ.</w:t>
      </w:r>
    </w:p>
    <w:p w:rsidR="005C1E2C" w:rsidRPr="00B903CE" w:rsidRDefault="005C1E2C" w:rsidP="005C1E2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Pr="008A2713">
        <w:rPr>
          <w:rFonts w:ascii="Times New Roman" w:hAnsi="Times New Roman" w:cs="Times New Roman"/>
          <w:sz w:val="26"/>
          <w:szCs w:val="26"/>
        </w:rPr>
        <w:t xml:space="preserve">. 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аттестацию составляется утверждаемое руководителем образовательного учреждения расписание экзаменов, которое доводится до сведения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щихся и педаго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гических работников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 две недели до начала проведения промежуточной аттестации. </w:t>
      </w:r>
    </w:p>
    <w:p w:rsidR="005C1E2C" w:rsidRPr="00B903CE" w:rsidRDefault="005C1E2C" w:rsidP="005C1E2C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3.9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Экзаменационные материалы или репертуарные перечни составляется на основе программы учебного предмета, и охватывают ее наиболее актуальные разделы, темы, или те или иные требования к уровню навыков и умений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щихся. Экзаменационные материалы или репертуарный перечень должны полностью отражать объем проверяемых теоретических знаний, практических умений и навыков. Содержание экзаменационных материалов или репертуарные перечни разрабатываются преподавателем соответствующего учебного предмета, обсуждаются на заседаниях отделов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(отделений)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утверждаются заместителем директора по учебной работе не позднее, чем за три месяца до начала проведения промежуточной (экзаменационной) аттестации.</w:t>
      </w:r>
    </w:p>
    <w:p w:rsidR="005C1E2C" w:rsidRPr="00B903CE" w:rsidRDefault="005C1E2C" w:rsidP="005C1E2C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10.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 проведении экзамена по предметам теоретического цикла могут быть применены вопросы, практические задания, тестовые задания.</w:t>
      </w:r>
    </w:p>
    <w:p w:rsidR="005C1E2C" w:rsidRPr="00B903CE" w:rsidRDefault="005C1E2C" w:rsidP="005C1E2C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11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В начале соответствующего учебного полугодия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щимся</w:t>
      </w:r>
      <w:proofErr w:type="gramEnd"/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сообщается вид проведения экзамена по учебному предмету (академический концерт, концертная программа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просмотр работ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5C1E2C" w:rsidRPr="00B903CE" w:rsidRDefault="005C1E2C" w:rsidP="005C1E2C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12.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Основные условия подготовки к экзамену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5C1E2C" w:rsidRPr="00B903CE" w:rsidRDefault="005C1E2C" w:rsidP="005C1E2C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3.12.1.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Определяется перечень учебно-методических материалов, нотных изданий, наглядных пособий, материалов справочного характера, которые рекомендованы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етодическим советом школы к использованию на экзамене.</w:t>
      </w:r>
    </w:p>
    <w:p w:rsidR="005C1E2C" w:rsidRPr="00B903CE" w:rsidRDefault="005C1E2C" w:rsidP="005C1E2C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3.12.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2. К началу экзамена должны быть подготовлены документы:</w:t>
      </w:r>
    </w:p>
    <w:p w:rsidR="005C1E2C" w:rsidRDefault="005C1E2C" w:rsidP="005C1E2C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список обучающихся;</w:t>
      </w:r>
    </w:p>
    <w:p w:rsidR="005C1E2C" w:rsidRDefault="005C1E2C" w:rsidP="005C1E2C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работы для просмотра (по дополнительной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предпрофессиональной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программе в области изобразительного искусства «Живопись»);</w:t>
      </w:r>
    </w:p>
    <w:p w:rsidR="005C1E2C" w:rsidRPr="00B903CE" w:rsidRDefault="005C1E2C" w:rsidP="005C1E2C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репертуарные перечни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(по дополнительным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предпрофессиональным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программам в области музыкального и хореографического искусства)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C1E2C" w:rsidRPr="00B903CE" w:rsidRDefault="005C1E2C" w:rsidP="005C1E2C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экзаменационные билеты;</w:t>
      </w:r>
    </w:p>
    <w:p w:rsidR="005C1E2C" w:rsidRPr="00B903CE" w:rsidRDefault="005C1E2C" w:rsidP="005C1E2C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наглядные пособия, материалы справочного характера, рекомендованные к использованию на экзамене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Методическим советом.</w:t>
      </w:r>
    </w:p>
    <w:p w:rsidR="005C1E2C" w:rsidRPr="00B903CE" w:rsidRDefault="005C1E2C" w:rsidP="005C1E2C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903C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12.3.</w:t>
      </w:r>
      <w:r w:rsidRPr="00B903CE">
        <w:rPr>
          <w:rFonts w:ascii="Times New Roman" w:hAnsi="Times New Roman"/>
          <w:sz w:val="26"/>
          <w:szCs w:val="26"/>
        </w:rPr>
        <w:t xml:space="preserve"> 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Экзамен принимается преподавателями соответствующего отдела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(отделения)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в том числе преподавателем, который вел учебный предмет, кандидатуры, которых были согласованы с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етодическим советом и утверждены директором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ДШИ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выполнение задания по билету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B903CE">
        <w:rPr>
          <w:rFonts w:ascii="Times New Roman" w:hAnsi="Times New Roman"/>
          <w:color w:val="000000"/>
          <w:sz w:val="26"/>
          <w:szCs w:val="26"/>
          <w:lang w:eastAsia="ru-RU"/>
        </w:rPr>
        <w:t>щимся отводится заранее запланированный объем времени (по теоретическим предметам - не более одного академического часа).</w:t>
      </w:r>
      <w:proofErr w:type="gramEnd"/>
    </w:p>
    <w:p w:rsidR="005C1E2C" w:rsidRPr="005A42AF" w:rsidRDefault="005C1E2C" w:rsidP="005C1E2C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13.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Критерии оценки качества подготовки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щегося позволяют:</w:t>
      </w:r>
    </w:p>
    <w:p w:rsidR="005C1E2C" w:rsidRPr="005A42AF" w:rsidRDefault="005C1E2C" w:rsidP="005C1E2C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определить уровень освоения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ющими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ся</w:t>
      </w:r>
      <w:proofErr w:type="gramEnd"/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материала, предусмотренного учебной программой по учебному предмету;</w:t>
      </w:r>
    </w:p>
    <w:p w:rsidR="005C1E2C" w:rsidRPr="005A42AF" w:rsidRDefault="005C1E2C" w:rsidP="005C1E2C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оценить умение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щегося использовать теоретические знания при выполнении практических задач;</w:t>
      </w:r>
      <w:proofErr w:type="gramEnd"/>
    </w:p>
    <w:p w:rsidR="005C1E2C" w:rsidRPr="005A42AF" w:rsidRDefault="005C1E2C" w:rsidP="005C1E2C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оценить обоснованность изложения ответа.</w:t>
      </w:r>
    </w:p>
    <w:p w:rsidR="005C1E2C" w:rsidRPr="008A2713" w:rsidRDefault="005C1E2C" w:rsidP="005C1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14.  </w:t>
      </w:r>
      <w:r w:rsidRPr="008A2713">
        <w:rPr>
          <w:rFonts w:ascii="Times New Roman" w:hAnsi="Times New Roman" w:cs="Times New Roman"/>
          <w:sz w:val="26"/>
          <w:szCs w:val="26"/>
        </w:rPr>
        <w:t xml:space="preserve">Результаты </w:t>
      </w:r>
      <w:r>
        <w:rPr>
          <w:rFonts w:ascii="Times New Roman" w:hAnsi="Times New Roman" w:cs="Times New Roman"/>
          <w:sz w:val="26"/>
          <w:szCs w:val="26"/>
        </w:rPr>
        <w:t>промежуточной аттестации</w:t>
      </w:r>
      <w:r w:rsidRPr="008A2713">
        <w:rPr>
          <w:rFonts w:ascii="Times New Roman" w:hAnsi="Times New Roman" w:cs="Times New Roman"/>
          <w:sz w:val="26"/>
          <w:szCs w:val="26"/>
        </w:rPr>
        <w:t xml:space="preserve"> фиксируются в следующих документах:</w:t>
      </w:r>
    </w:p>
    <w:p w:rsidR="005C1E2C" w:rsidRDefault="005C1E2C" w:rsidP="005C1E2C">
      <w:pPr>
        <w:pStyle w:val="a5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протоколе</w:t>
      </w:r>
      <w:proofErr w:type="gramEnd"/>
      <w:r w:rsidRPr="005952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заседания комиссии по </w:t>
      </w:r>
      <w:r w:rsidRPr="005952B5">
        <w:rPr>
          <w:rFonts w:ascii="Times New Roman" w:hAnsi="Times New Roman" w:cs="Times New Roman"/>
          <w:sz w:val="26"/>
          <w:szCs w:val="26"/>
        </w:rPr>
        <w:t>проведению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1E2C" w:rsidRPr="008A2713" w:rsidRDefault="005C1E2C" w:rsidP="005C1E2C">
      <w:pPr>
        <w:pStyle w:val="a5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A2713">
        <w:rPr>
          <w:rFonts w:ascii="Times New Roman" w:hAnsi="Times New Roman" w:cs="Times New Roman"/>
          <w:sz w:val="26"/>
          <w:szCs w:val="26"/>
        </w:rPr>
        <w:t>журналах</w:t>
      </w:r>
      <w:proofErr w:type="gramEnd"/>
      <w:r w:rsidRPr="008A2713">
        <w:rPr>
          <w:rFonts w:ascii="Times New Roman" w:hAnsi="Times New Roman" w:cs="Times New Roman"/>
          <w:sz w:val="26"/>
          <w:szCs w:val="26"/>
        </w:rPr>
        <w:t xml:space="preserve">  групповых и индивидуальных занятий;</w:t>
      </w:r>
    </w:p>
    <w:p w:rsidR="005C1E2C" w:rsidRPr="008A2713" w:rsidRDefault="005C1E2C" w:rsidP="005C1E2C">
      <w:pPr>
        <w:pStyle w:val="a5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дневнике</w:t>
      </w:r>
      <w:r w:rsidRPr="008A27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2713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A2713">
        <w:rPr>
          <w:rFonts w:ascii="Times New Roman" w:hAnsi="Times New Roman" w:cs="Times New Roman"/>
          <w:sz w:val="26"/>
          <w:szCs w:val="26"/>
        </w:rPr>
        <w:t>;</w:t>
      </w:r>
    </w:p>
    <w:p w:rsidR="005C1E2C" w:rsidRPr="008A2713" w:rsidRDefault="005C1E2C" w:rsidP="005C1E2C">
      <w:pPr>
        <w:pStyle w:val="a5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>- общешколь</w:t>
      </w:r>
      <w:r>
        <w:rPr>
          <w:rFonts w:ascii="Times New Roman" w:hAnsi="Times New Roman" w:cs="Times New Roman"/>
          <w:sz w:val="26"/>
          <w:szCs w:val="26"/>
        </w:rPr>
        <w:t>ной</w:t>
      </w:r>
      <w:r w:rsidRPr="008A2713">
        <w:rPr>
          <w:rFonts w:ascii="Times New Roman" w:hAnsi="Times New Roman" w:cs="Times New Roman"/>
          <w:sz w:val="26"/>
          <w:szCs w:val="26"/>
        </w:rPr>
        <w:t xml:space="preserve"> ведомост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A2713">
        <w:rPr>
          <w:rFonts w:ascii="Times New Roman" w:hAnsi="Times New Roman" w:cs="Times New Roman"/>
          <w:sz w:val="26"/>
          <w:szCs w:val="26"/>
        </w:rPr>
        <w:t xml:space="preserve"> успеваемости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8A2713">
        <w:rPr>
          <w:rFonts w:ascii="Times New Roman" w:hAnsi="Times New Roman" w:cs="Times New Roman"/>
          <w:sz w:val="26"/>
          <w:szCs w:val="26"/>
        </w:rPr>
        <w:t>.</w:t>
      </w:r>
    </w:p>
    <w:p w:rsidR="005C1E2C" w:rsidRPr="005A42AF" w:rsidRDefault="005C1E2C" w:rsidP="005C1E2C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15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завершении всех экзаменов допускается пересдача экзамена, по которому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щийся</w:t>
      </w:r>
      <w:proofErr w:type="gramEnd"/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получил неудовлетворительную оценку.</w:t>
      </w:r>
    </w:p>
    <w:p w:rsidR="005C1E2C" w:rsidRPr="005A42AF" w:rsidRDefault="005C1E2C" w:rsidP="005C1E2C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17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Пересдача экзамена осуществляется по согласованию с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етодическим советом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ДШИ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, и итоговая оценка заносится в соответствующ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протокол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. Пересдача экзамена воз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можна в присутствии не менее трё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х преподавателей, в том числе преподават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еля, который вё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 учебный предмет, кандидатуры, которых были согласованы с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етодическим советом и утверждены директором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ДШИ</w:t>
      </w:r>
      <w:bookmarkStart w:id="0" w:name="_GoBack"/>
      <w:bookmarkEnd w:id="0"/>
      <w:r w:rsidRPr="005A42A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C1E2C" w:rsidRPr="008A2713" w:rsidRDefault="005C1E2C" w:rsidP="005C1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3.18. </w:t>
      </w:r>
      <w:r w:rsidRPr="008A2713">
        <w:rPr>
          <w:rFonts w:ascii="Times New Roman" w:hAnsi="Times New Roman" w:cs="Times New Roman"/>
          <w:sz w:val="26"/>
          <w:szCs w:val="26"/>
        </w:rPr>
        <w:t xml:space="preserve">При пропуске </w:t>
      </w:r>
      <w:proofErr w:type="gramStart"/>
      <w:r w:rsidRPr="008A271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A2713">
        <w:rPr>
          <w:rFonts w:ascii="Times New Roman" w:hAnsi="Times New Roman" w:cs="Times New Roman"/>
          <w:sz w:val="26"/>
          <w:szCs w:val="26"/>
        </w:rPr>
        <w:t xml:space="preserve"> по уважительной причине более половины учебного времени, отводимого на изучение  учебного предмета, обучающийся имеет право на перенос срока проведения промежуточной аттестации. Новый срок проведения промежуточной аттестации определяется ДШИ с учетом учебного плана, индивидуального учебного плана на основании  заявления обучающегося (его родителей, законных представителей).</w:t>
      </w:r>
    </w:p>
    <w:p w:rsidR="005C1E2C" w:rsidRPr="008A2713" w:rsidRDefault="005C1E2C" w:rsidP="005C1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</w:t>
      </w:r>
      <w:r w:rsidRPr="008A2713">
        <w:rPr>
          <w:rFonts w:ascii="Times New Roman" w:hAnsi="Times New Roman" w:cs="Times New Roman"/>
          <w:sz w:val="26"/>
          <w:szCs w:val="26"/>
        </w:rPr>
        <w:t xml:space="preserve">. Педагогические работники доводят до сведения родителей (законных представителей) сведения о результатах промежуточной аттестации  обучающихся, как посредством заполнения предусмотренных документов, так и устно по запросу родителей (законных представителей) обучающихся. </w:t>
      </w:r>
    </w:p>
    <w:p w:rsidR="005C1E2C" w:rsidRPr="008A2713" w:rsidRDefault="005C1E2C" w:rsidP="005C1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A2713">
        <w:rPr>
          <w:rFonts w:ascii="Times New Roman" w:hAnsi="Times New Roman" w:cs="Times New Roman"/>
          <w:sz w:val="26"/>
          <w:szCs w:val="26"/>
        </w:rPr>
        <w:t xml:space="preserve">. Особенности  сроков и порядка проведения промежуточной аттестации могут быть установлены ДШИ для следующих  </w:t>
      </w:r>
      <w:proofErr w:type="gramStart"/>
      <w:r w:rsidRPr="008A2713">
        <w:rPr>
          <w:rFonts w:ascii="Times New Roman" w:hAnsi="Times New Roman" w:cs="Times New Roman"/>
          <w:sz w:val="26"/>
          <w:szCs w:val="26"/>
        </w:rPr>
        <w:t>категорий</w:t>
      </w:r>
      <w:proofErr w:type="gramEnd"/>
      <w:r w:rsidRPr="008A2713">
        <w:rPr>
          <w:rFonts w:ascii="Times New Roman" w:hAnsi="Times New Roman" w:cs="Times New Roman"/>
          <w:sz w:val="26"/>
          <w:szCs w:val="26"/>
        </w:rPr>
        <w:t xml:space="preserve"> обучающихся по заявлению обучающихся, родителей (законных представителей):</w:t>
      </w:r>
    </w:p>
    <w:p w:rsidR="005C1E2C" w:rsidRPr="008A2713" w:rsidRDefault="005C1E2C" w:rsidP="005C1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A2713">
        <w:rPr>
          <w:rFonts w:ascii="Times New Roman" w:hAnsi="Times New Roman" w:cs="Times New Roman"/>
          <w:sz w:val="26"/>
          <w:szCs w:val="26"/>
        </w:rPr>
        <w:t>выезжающих</w:t>
      </w:r>
      <w:proofErr w:type="gramEnd"/>
      <w:r w:rsidRPr="008A2713">
        <w:rPr>
          <w:rFonts w:ascii="Times New Roman" w:hAnsi="Times New Roman" w:cs="Times New Roman"/>
          <w:sz w:val="26"/>
          <w:szCs w:val="26"/>
        </w:rPr>
        <w:t xml:space="preserve"> на российские или международные конкурсы, олимпиады, соревнования и иные подобные мероприятия;</w:t>
      </w:r>
    </w:p>
    <w:p w:rsidR="005C1E2C" w:rsidRDefault="005C1E2C" w:rsidP="005C1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713">
        <w:rPr>
          <w:rFonts w:ascii="Times New Roman" w:hAnsi="Times New Roman" w:cs="Times New Roman"/>
          <w:sz w:val="26"/>
          <w:szCs w:val="26"/>
        </w:rPr>
        <w:lastRenderedPageBreak/>
        <w:t>- отъезжающих на постоянное место жительство за рубеж;</w:t>
      </w:r>
    </w:p>
    <w:p w:rsidR="005C1E2C" w:rsidRDefault="005C1E2C" w:rsidP="005C1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иных обучающихся  по решению Педагогического совета ДШИ.</w:t>
      </w:r>
    </w:p>
    <w:p w:rsidR="005C1E2C" w:rsidRDefault="005C1E2C" w:rsidP="005C1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3.21.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сроки и порядок промежуточной аттестации определяются индивидуальным учебным планом.</w:t>
      </w:r>
    </w:p>
    <w:p w:rsidR="005C1E2C" w:rsidRPr="008A2713" w:rsidRDefault="005C1E2C" w:rsidP="005C1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3.22. Итоги промежуточной аттестации  обсуждаются на заседаниях Педагогического совета ДШИ.</w:t>
      </w:r>
    </w:p>
    <w:p w:rsidR="005C1E2C" w:rsidRPr="004D46B6" w:rsidRDefault="005C1E2C" w:rsidP="005C1E2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3.23.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Обу</w:t>
      </w:r>
      <w:r w:rsidRPr="004D46B6">
        <w:rPr>
          <w:rFonts w:ascii="Times New Roman" w:hAnsi="Times New Roman"/>
          <w:color w:val="000000"/>
          <w:sz w:val="26"/>
          <w:szCs w:val="26"/>
          <w:lang w:eastAsia="ru-RU"/>
        </w:rPr>
        <w:t>ча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4D46B6">
        <w:rPr>
          <w:rFonts w:ascii="Times New Roman" w:hAnsi="Times New Roman"/>
          <w:color w:val="000000"/>
          <w:sz w:val="26"/>
          <w:szCs w:val="26"/>
          <w:lang w:eastAsia="ru-RU"/>
        </w:rPr>
        <w:t>щиеся, освоившие в полном объёме соответствующую часть образовательной программы, переводятся в следующий класс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приказом директора ДШИ</w:t>
      </w:r>
      <w:r w:rsidRPr="004D46B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C1E2C" w:rsidRPr="005C1E2C" w:rsidRDefault="005C1E2C" w:rsidP="005C1E2C">
      <w:pPr>
        <w:pStyle w:val="a5"/>
        <w:spacing w:after="0"/>
        <w:ind w:left="709"/>
        <w:jc w:val="both"/>
      </w:pPr>
    </w:p>
    <w:sectPr w:rsidR="005C1E2C" w:rsidRPr="005C1E2C" w:rsidSect="000A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605"/>
    <w:multiLevelType w:val="hybridMultilevel"/>
    <w:tmpl w:val="DAEC2110"/>
    <w:lvl w:ilvl="0" w:tplc="161212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7476564"/>
    <w:multiLevelType w:val="multilevel"/>
    <w:tmpl w:val="08004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ADF2ADF"/>
    <w:multiLevelType w:val="hybridMultilevel"/>
    <w:tmpl w:val="F13C3D5C"/>
    <w:lvl w:ilvl="0" w:tplc="DCCCF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4C45D3"/>
    <w:multiLevelType w:val="multilevel"/>
    <w:tmpl w:val="FBF0CA40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4B77576A"/>
    <w:multiLevelType w:val="multilevel"/>
    <w:tmpl w:val="A7A25D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62B0460"/>
    <w:multiLevelType w:val="multilevel"/>
    <w:tmpl w:val="4880D7A6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61084050"/>
    <w:multiLevelType w:val="multilevel"/>
    <w:tmpl w:val="FB3CC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F94588A"/>
    <w:multiLevelType w:val="multilevel"/>
    <w:tmpl w:val="BBBEF2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ind w:left="284" w:hanging="284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04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04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64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084" w:hanging="1800"/>
        </w:pPr>
      </w:lvl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60"/>
    <w:rsid w:val="00033A60"/>
    <w:rsid w:val="000A1D7C"/>
    <w:rsid w:val="005C1E2C"/>
    <w:rsid w:val="00C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C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Окунева</cp:lastModifiedBy>
  <cp:revision>3</cp:revision>
  <dcterms:created xsi:type="dcterms:W3CDTF">2019-03-02T03:56:00Z</dcterms:created>
  <dcterms:modified xsi:type="dcterms:W3CDTF">2019-03-02T04:20:00Z</dcterms:modified>
</cp:coreProperties>
</file>